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9AF731" w14:textId="77777777" w:rsidR="006765F0" w:rsidRPr="006765F0" w:rsidRDefault="006765F0" w:rsidP="006765F0">
      <w:pPr>
        <w:rPr>
          <w:sz w:val="40"/>
          <w:szCs w:val="40"/>
          <w:lang w:val="en-US"/>
        </w:rPr>
      </w:pPr>
      <w:r w:rsidRPr="006765F0">
        <w:rPr>
          <w:b/>
          <w:bCs/>
          <w:sz w:val="40"/>
          <w:szCs w:val="40"/>
          <w:lang w:val="en-US"/>
        </w:rPr>
        <w:t>NON-DISCLOSURE, NON-CIRCUMVENTION &amp; SUPPLY CHAIN RESTRICTION AGREEMENT</w:t>
      </w:r>
    </w:p>
    <w:p w14:paraId="680D9B3E" w14:textId="77777777" w:rsidR="004F3ECE" w:rsidRPr="004F3ECE" w:rsidRDefault="004F3ECE" w:rsidP="004F3ECE">
      <w:pPr>
        <w:rPr>
          <w:lang w:val="en-US"/>
        </w:rPr>
      </w:pPr>
      <w:r w:rsidRPr="004F3ECE">
        <w:rPr>
          <w:lang w:val="en-US"/>
        </w:rPr>
        <w:t>This Agreement is entered into by and between:</w:t>
      </w:r>
    </w:p>
    <w:p w14:paraId="6D098019" w14:textId="77777777" w:rsidR="004F3ECE" w:rsidRPr="004F3ECE" w:rsidRDefault="004F3ECE" w:rsidP="004F3ECE">
      <w:r w:rsidRPr="004F3ECE">
        <w:rPr>
          <w:b/>
          <w:bCs/>
        </w:rPr>
        <w:t>ARNIA TEXTILE FASHION</w:t>
      </w:r>
      <w:r w:rsidRPr="004F3ECE">
        <w:br/>
        <w:t>(Arnia Società Cooperativa Sociale Made in Italy)</w:t>
      </w:r>
      <w:r w:rsidRPr="004F3ECE">
        <w:br/>
        <w:t>Via Gabrio Serbelloni, 1 – 20122 – MILANO (MI), ITALY</w:t>
      </w:r>
      <w:r w:rsidRPr="004F3ECE">
        <w:br/>
        <w:t>VAT ID: IT 12644350964</w:t>
      </w:r>
      <w:r w:rsidRPr="004F3ECE">
        <w:br/>
        <w:t>("ARNIA")</w:t>
      </w:r>
    </w:p>
    <w:p w14:paraId="20843279" w14:textId="77777777" w:rsidR="004F3ECE" w:rsidRPr="004F3ECE" w:rsidRDefault="004F3ECE" w:rsidP="004F3ECE">
      <w:pPr>
        <w:rPr>
          <w:lang w:val="en-US"/>
        </w:rPr>
      </w:pPr>
      <w:r w:rsidRPr="004F3ECE">
        <w:rPr>
          <w:lang w:val="en-US"/>
        </w:rPr>
        <w:t>and</w:t>
      </w:r>
    </w:p>
    <w:p w14:paraId="0A911B4F" w14:textId="77777777" w:rsidR="004F3ECE" w:rsidRPr="004F3ECE" w:rsidRDefault="004F3ECE" w:rsidP="004F3ECE">
      <w:pPr>
        <w:rPr>
          <w:lang w:val="en-US"/>
        </w:rPr>
      </w:pPr>
      <w:r w:rsidRPr="004F3ECE">
        <w:rPr>
          <w:b/>
          <w:bCs/>
          <w:lang w:val="en-US"/>
        </w:rPr>
        <w:t>THE CLIENT</w:t>
      </w:r>
      <w:r w:rsidRPr="004F3ECE">
        <w:rPr>
          <w:lang w:val="en-US"/>
        </w:rPr>
        <w:br/>
        <w:t>[Legal Name, Address, VAT/Registration Number]</w:t>
      </w:r>
      <w:r w:rsidRPr="004F3ECE">
        <w:rPr>
          <w:lang w:val="en-US"/>
        </w:rPr>
        <w:br/>
        <w:t>("THE CLIENT")</w:t>
      </w:r>
    </w:p>
    <w:p w14:paraId="7BD166E2" w14:textId="77777777" w:rsidR="004F3ECE" w:rsidRPr="004F3ECE" w:rsidRDefault="004F3ECE" w:rsidP="004F3ECE">
      <w:pPr>
        <w:rPr>
          <w:lang w:val="en-US"/>
        </w:rPr>
      </w:pPr>
      <w:r w:rsidRPr="004F3ECE">
        <w:rPr>
          <w:lang w:val="en-US"/>
        </w:rPr>
        <w:t>(together, the "Parties", and each a "Party")</w:t>
      </w:r>
    </w:p>
    <w:p w14:paraId="2B64ED5B" w14:textId="77777777" w:rsidR="004F3ECE" w:rsidRPr="004F3ECE" w:rsidRDefault="004F3ECE" w:rsidP="004F3ECE">
      <w:r w:rsidRPr="004F3ECE">
        <w:pict w14:anchorId="12718CE1">
          <v:rect id="_x0000_i1121" style="width:0;height:1.5pt" o:hralign="center" o:hrstd="t" o:hr="t" fillcolor="#a0a0a0" stroked="f"/>
        </w:pict>
      </w:r>
    </w:p>
    <w:p w14:paraId="59F27C45" w14:textId="77777777" w:rsidR="004F3ECE" w:rsidRPr="004F3ECE" w:rsidRDefault="004F3ECE" w:rsidP="004F3ECE">
      <w:pPr>
        <w:rPr>
          <w:b/>
          <w:bCs/>
          <w:lang w:val="en-US"/>
        </w:rPr>
      </w:pPr>
      <w:r w:rsidRPr="004F3ECE">
        <w:rPr>
          <w:b/>
          <w:bCs/>
          <w:lang w:val="en-US"/>
        </w:rPr>
        <w:t>1. Purpose and Scope</w:t>
      </w:r>
    </w:p>
    <w:p w14:paraId="46965675" w14:textId="77777777" w:rsidR="004F3ECE" w:rsidRPr="004F3ECE" w:rsidRDefault="004F3ECE" w:rsidP="004F3ECE">
      <w:pPr>
        <w:rPr>
          <w:lang w:val="en-US"/>
        </w:rPr>
      </w:pPr>
      <w:r w:rsidRPr="004F3ECE">
        <w:rPr>
          <w:lang w:val="en-US"/>
        </w:rPr>
        <w:t>This Agreement governs the mutual exchange of Confidential Information for the purposes of evaluating, developing, sampling, and producing customized textiles and/or garments for THE CLIENT, through ARNIA and its supply chain, as described in the attached Project Summary (Annex 1).</w:t>
      </w:r>
    </w:p>
    <w:p w14:paraId="107F95DB" w14:textId="77777777" w:rsidR="004F3ECE" w:rsidRPr="004F3ECE" w:rsidRDefault="004F3ECE" w:rsidP="004F3ECE">
      <w:r w:rsidRPr="004F3ECE">
        <w:pict w14:anchorId="293642A5">
          <v:rect id="_x0000_i1122" style="width:0;height:1.5pt" o:hralign="center" o:hrstd="t" o:hr="t" fillcolor="#a0a0a0" stroked="f"/>
        </w:pict>
      </w:r>
    </w:p>
    <w:p w14:paraId="09A4B3C0" w14:textId="77777777" w:rsidR="004F3ECE" w:rsidRPr="004F3ECE" w:rsidRDefault="004F3ECE" w:rsidP="004F3ECE">
      <w:pPr>
        <w:rPr>
          <w:b/>
          <w:bCs/>
          <w:lang w:val="en-US"/>
        </w:rPr>
      </w:pPr>
      <w:r w:rsidRPr="004F3ECE">
        <w:rPr>
          <w:b/>
          <w:bCs/>
          <w:lang w:val="en-US"/>
        </w:rPr>
        <w:t>2. Definitions</w:t>
      </w:r>
    </w:p>
    <w:p w14:paraId="0E908147" w14:textId="77777777" w:rsidR="004F3ECE" w:rsidRPr="004F3ECE" w:rsidRDefault="004F3ECE" w:rsidP="004F3ECE">
      <w:pPr>
        <w:rPr>
          <w:lang w:val="en-US"/>
        </w:rPr>
      </w:pPr>
      <w:r w:rsidRPr="004F3ECE">
        <w:rPr>
          <w:b/>
          <w:bCs/>
          <w:lang w:val="en-US"/>
        </w:rPr>
        <w:t>Confidential Information:</w:t>
      </w:r>
      <w:r w:rsidRPr="004F3ECE">
        <w:rPr>
          <w:lang w:val="en-US"/>
        </w:rPr>
        <w:br/>
        <w:t>All information (oral, written, digital, graphic, or otherwise) disclosed by either Party, directly or indirectly, relating to business, technical, financial, commercial, or operational matters, including but not limited to: designs, prototypes, patterns, specifications, samples, production methods, pricing, client or supplier lists, strategies, trade secrets, know-how, information concerning either Party’s supply chain, and any Project deliverables.</w:t>
      </w:r>
    </w:p>
    <w:p w14:paraId="58BC40EE" w14:textId="77777777" w:rsidR="004F3ECE" w:rsidRPr="004F3ECE" w:rsidRDefault="004F3ECE" w:rsidP="004F3ECE">
      <w:pPr>
        <w:rPr>
          <w:lang w:val="en-US"/>
        </w:rPr>
      </w:pPr>
      <w:r w:rsidRPr="004F3ECE">
        <w:rPr>
          <w:b/>
          <w:bCs/>
          <w:lang w:val="en-US"/>
        </w:rPr>
        <w:t>Supply Chain (each Party):</w:t>
      </w:r>
      <w:r w:rsidRPr="004F3ECE">
        <w:rPr>
          <w:lang w:val="en-US"/>
        </w:rPr>
        <w:br/>
        <w:t>Any and all suppliers, manufacturers, subcontractors, service providers, employees, freelancers, consultants, and partners engaged directly or indirectly by either Party in fulfilling its obligations, including affiliates, agents, representatives, or entities controlled by, controlling, or under common control with the disclosing Party.</w:t>
      </w:r>
    </w:p>
    <w:p w14:paraId="4913D6E2" w14:textId="77777777" w:rsidR="004F3ECE" w:rsidRPr="004F3ECE" w:rsidRDefault="004F3ECE" w:rsidP="004F3ECE">
      <w:pPr>
        <w:rPr>
          <w:lang w:val="en-US"/>
        </w:rPr>
      </w:pPr>
      <w:r w:rsidRPr="004F3ECE">
        <w:rPr>
          <w:b/>
          <w:bCs/>
          <w:lang w:val="en-US"/>
        </w:rPr>
        <w:lastRenderedPageBreak/>
        <w:t>Permitted Purpose:</w:t>
      </w:r>
      <w:r w:rsidRPr="004F3ECE">
        <w:rPr>
          <w:lang w:val="en-US"/>
        </w:rPr>
        <w:br/>
        <w:t>Evaluation, development, and execution of the specific project(s) described in Annex 1, or as otherwise expressly authorized in writing by both Parties.</w:t>
      </w:r>
    </w:p>
    <w:p w14:paraId="19276F93" w14:textId="77777777" w:rsidR="004F3ECE" w:rsidRPr="004F3ECE" w:rsidRDefault="004F3ECE" w:rsidP="004F3ECE">
      <w:pPr>
        <w:rPr>
          <w:lang w:val="en-US"/>
        </w:rPr>
      </w:pPr>
      <w:r w:rsidRPr="004F3ECE">
        <w:rPr>
          <w:b/>
          <w:bCs/>
          <w:lang w:val="en-US"/>
        </w:rPr>
        <w:t>Improvements and Derivative Works:</w:t>
      </w:r>
      <w:r w:rsidRPr="004F3ECE">
        <w:rPr>
          <w:lang w:val="en-US"/>
        </w:rPr>
        <w:br/>
        <w:t>Any modification, adaptation, translation, improvement, customization, or derivative work based on, arising from, or incorporating any material, design, or know-how disclosed under this Agreement.</w:t>
      </w:r>
    </w:p>
    <w:p w14:paraId="18F01B38" w14:textId="77777777" w:rsidR="004F3ECE" w:rsidRPr="004F3ECE" w:rsidRDefault="004F3ECE" w:rsidP="004F3ECE">
      <w:r w:rsidRPr="004F3ECE">
        <w:pict w14:anchorId="21A7828B">
          <v:rect id="_x0000_i1123" style="width:0;height:1.5pt" o:hralign="center" o:hrstd="t" o:hr="t" fillcolor="#a0a0a0" stroked="f"/>
        </w:pict>
      </w:r>
    </w:p>
    <w:p w14:paraId="4E50EB64" w14:textId="77777777" w:rsidR="004F3ECE" w:rsidRPr="004F3ECE" w:rsidRDefault="004F3ECE" w:rsidP="004F3ECE">
      <w:pPr>
        <w:rPr>
          <w:b/>
          <w:bCs/>
          <w:lang w:val="en-US"/>
        </w:rPr>
      </w:pPr>
      <w:r w:rsidRPr="004F3ECE">
        <w:rPr>
          <w:b/>
          <w:bCs/>
          <w:lang w:val="en-US"/>
        </w:rPr>
        <w:t>3. Mutual Confidentiality and Non-Use</w:t>
      </w:r>
    </w:p>
    <w:p w14:paraId="11633013" w14:textId="77777777" w:rsidR="004F3ECE" w:rsidRPr="004F3ECE" w:rsidRDefault="004F3ECE" w:rsidP="004F3ECE">
      <w:pPr>
        <w:rPr>
          <w:lang w:val="en-US"/>
        </w:rPr>
      </w:pPr>
      <w:r w:rsidRPr="004F3ECE">
        <w:rPr>
          <w:lang w:val="en-US"/>
        </w:rPr>
        <w:t>Each Party (as Receiving Party) shall:</w:t>
      </w:r>
    </w:p>
    <w:p w14:paraId="25380D17" w14:textId="77777777" w:rsidR="004F3ECE" w:rsidRPr="004F3ECE" w:rsidRDefault="004F3ECE" w:rsidP="004F3ECE">
      <w:pPr>
        <w:numPr>
          <w:ilvl w:val="0"/>
          <w:numId w:val="20"/>
        </w:numPr>
        <w:rPr>
          <w:lang w:val="en-US"/>
        </w:rPr>
      </w:pPr>
      <w:r w:rsidRPr="004F3ECE">
        <w:rPr>
          <w:lang w:val="en-US"/>
        </w:rPr>
        <w:t>Keep Confidential Information of the other Party strictly confidential and not disclose it to any third party except as necessary for the Permitted Purpose and only to those bound by written obligations no less strict than those in this Agreement.</w:t>
      </w:r>
    </w:p>
    <w:p w14:paraId="725AEA11" w14:textId="77777777" w:rsidR="004F3ECE" w:rsidRPr="004F3ECE" w:rsidRDefault="004F3ECE" w:rsidP="004F3ECE">
      <w:pPr>
        <w:numPr>
          <w:ilvl w:val="0"/>
          <w:numId w:val="20"/>
        </w:numPr>
        <w:rPr>
          <w:lang w:val="en-US"/>
        </w:rPr>
      </w:pPr>
      <w:r w:rsidRPr="004F3ECE">
        <w:rPr>
          <w:lang w:val="en-US"/>
        </w:rPr>
        <w:t>Use Confidential Information solely for the Permitted Purpose.</w:t>
      </w:r>
    </w:p>
    <w:p w14:paraId="24D28FA7" w14:textId="77777777" w:rsidR="004F3ECE" w:rsidRPr="004F3ECE" w:rsidRDefault="004F3ECE" w:rsidP="004F3ECE">
      <w:pPr>
        <w:numPr>
          <w:ilvl w:val="0"/>
          <w:numId w:val="20"/>
        </w:numPr>
        <w:rPr>
          <w:lang w:val="en-US"/>
        </w:rPr>
      </w:pPr>
      <w:r w:rsidRPr="004F3ECE">
        <w:rPr>
          <w:lang w:val="en-US"/>
        </w:rPr>
        <w:t>Take all reasonable steps to prevent unauthorized disclosure or use, including maintaining access logs and, upon reasonable request, providing such logs or participating in document-based audits.</w:t>
      </w:r>
    </w:p>
    <w:p w14:paraId="3CDDCEB6" w14:textId="77777777" w:rsidR="004F3ECE" w:rsidRPr="004F3ECE" w:rsidRDefault="004F3ECE" w:rsidP="004F3ECE">
      <w:pPr>
        <w:numPr>
          <w:ilvl w:val="0"/>
          <w:numId w:val="20"/>
        </w:numPr>
        <w:rPr>
          <w:lang w:val="en-US"/>
        </w:rPr>
      </w:pPr>
      <w:r w:rsidRPr="004F3ECE">
        <w:rPr>
          <w:lang w:val="en-US"/>
        </w:rPr>
        <w:t>Upon written request or termination, promptly return or destroy all Confidential Information and certify such destruction in writing.</w:t>
      </w:r>
    </w:p>
    <w:p w14:paraId="244FFC2D" w14:textId="77777777" w:rsidR="004F3ECE" w:rsidRPr="004F3ECE" w:rsidRDefault="004F3ECE" w:rsidP="004F3ECE">
      <w:pPr>
        <w:numPr>
          <w:ilvl w:val="0"/>
          <w:numId w:val="20"/>
        </w:numPr>
        <w:rPr>
          <w:lang w:val="en-US"/>
        </w:rPr>
      </w:pPr>
      <w:r w:rsidRPr="004F3ECE">
        <w:rPr>
          <w:lang w:val="en-US"/>
        </w:rPr>
        <w:t>Ensure that any of its Representatives or third parties accessing Confidential Information are bound by a written NDA at least as strict as this Agreement.</w:t>
      </w:r>
    </w:p>
    <w:p w14:paraId="2B8A1EF1" w14:textId="77777777" w:rsidR="004F3ECE" w:rsidRPr="004F3ECE" w:rsidRDefault="004F3ECE" w:rsidP="004F3ECE">
      <w:pPr>
        <w:numPr>
          <w:ilvl w:val="0"/>
          <w:numId w:val="20"/>
        </w:numPr>
        <w:rPr>
          <w:lang w:val="en-US"/>
        </w:rPr>
      </w:pPr>
      <w:r w:rsidRPr="004F3ECE">
        <w:rPr>
          <w:lang w:val="en-US"/>
        </w:rPr>
        <w:t>Be fully responsible for ensuring that all affiliates, subsidiaries, employees, consultants, and agents comply with the obligations herein.</w:t>
      </w:r>
    </w:p>
    <w:p w14:paraId="6CD1E029" w14:textId="77777777" w:rsidR="004F3ECE" w:rsidRPr="004F3ECE" w:rsidRDefault="004F3ECE" w:rsidP="004F3ECE">
      <w:r w:rsidRPr="004F3ECE">
        <w:pict w14:anchorId="3247D6BA">
          <v:rect id="_x0000_i1124" style="width:0;height:1.5pt" o:hralign="center" o:hrstd="t" o:hr="t" fillcolor="#a0a0a0" stroked="f"/>
        </w:pict>
      </w:r>
    </w:p>
    <w:p w14:paraId="4A917237" w14:textId="77777777" w:rsidR="004F3ECE" w:rsidRPr="004F3ECE" w:rsidRDefault="004F3ECE" w:rsidP="004F3ECE">
      <w:pPr>
        <w:rPr>
          <w:b/>
          <w:bCs/>
          <w:lang w:val="en-US"/>
        </w:rPr>
      </w:pPr>
      <w:r w:rsidRPr="004F3ECE">
        <w:rPr>
          <w:b/>
          <w:bCs/>
          <w:lang w:val="en-US"/>
        </w:rPr>
        <w:t>4. Intellectual Property, Artistic Models, and Good Faith Negotiation</w:t>
      </w:r>
    </w:p>
    <w:p w14:paraId="48D7826B" w14:textId="77777777" w:rsidR="004F3ECE" w:rsidRPr="004F3ECE" w:rsidRDefault="004F3ECE" w:rsidP="004F3ECE">
      <w:pPr>
        <w:numPr>
          <w:ilvl w:val="0"/>
          <w:numId w:val="21"/>
        </w:numPr>
        <w:rPr>
          <w:lang w:val="en-US"/>
        </w:rPr>
      </w:pPr>
      <w:r w:rsidRPr="004F3ECE">
        <w:rPr>
          <w:lang w:val="en-US"/>
        </w:rPr>
        <w:t>All intellectual property rights, design rights, copyrights, and industrial property rights in all documents, samples, designs, prototypes, improvements, derivative works, and related materials shared or developed under this Agreement shall remain the exclusive property of the originating Party, unless expressly assigned in a separate, written IP Assignment Agreement, duly signed by both Parties and specifying scope, territory, duration, and consideration.</w:t>
      </w:r>
    </w:p>
    <w:p w14:paraId="0EB325EE" w14:textId="77777777" w:rsidR="004F3ECE" w:rsidRPr="004F3ECE" w:rsidRDefault="004F3ECE" w:rsidP="004F3ECE">
      <w:pPr>
        <w:numPr>
          <w:ilvl w:val="0"/>
          <w:numId w:val="21"/>
        </w:numPr>
        <w:rPr>
          <w:lang w:val="en-US"/>
        </w:rPr>
      </w:pPr>
      <w:r w:rsidRPr="004F3ECE">
        <w:rPr>
          <w:lang w:val="en-US"/>
        </w:rPr>
        <w:t xml:space="preserve">Any creation, design, model, or artistic work custom-developed by ARNIA at THE CLIENT’s request remains ARNIA’s exclusive property unless a separate, signed IP Assignment Agreement is executed and the relevant invoice is paid in full. No </w:t>
      </w:r>
      <w:r w:rsidRPr="004F3ECE">
        <w:rPr>
          <w:lang w:val="en-US"/>
        </w:rPr>
        <w:lastRenderedPageBreak/>
        <w:t>assignment or transfer of any IP right, even upon payment, is effective unless and until such agreement is signed.</w:t>
      </w:r>
    </w:p>
    <w:p w14:paraId="09C2D3E3" w14:textId="77777777" w:rsidR="004F3ECE" w:rsidRPr="004F3ECE" w:rsidRDefault="004F3ECE" w:rsidP="004F3ECE">
      <w:pPr>
        <w:numPr>
          <w:ilvl w:val="0"/>
          <w:numId w:val="21"/>
        </w:numPr>
        <w:rPr>
          <w:lang w:val="en-US"/>
        </w:rPr>
      </w:pPr>
      <w:r w:rsidRPr="004F3ECE">
        <w:rPr>
          <w:lang w:val="en-US"/>
        </w:rPr>
        <w:t>Each Party shall not register, reproduce, commercialize, create derivative works from, or exploit any creation of the other Party without the prior written consent of the originating Party.</w:t>
      </w:r>
    </w:p>
    <w:p w14:paraId="12475654" w14:textId="77777777" w:rsidR="004F3ECE" w:rsidRPr="004F3ECE" w:rsidRDefault="004F3ECE" w:rsidP="004F3ECE">
      <w:pPr>
        <w:numPr>
          <w:ilvl w:val="0"/>
          <w:numId w:val="21"/>
        </w:numPr>
        <w:rPr>
          <w:lang w:val="en-US"/>
        </w:rPr>
      </w:pPr>
      <w:r w:rsidRPr="004F3ECE">
        <w:rPr>
          <w:lang w:val="en-US"/>
        </w:rPr>
        <w:t>In the event of assignment, the originating Party reserves the right of attribution as the original author (moral right), and all assignments will specify exclusivity, sub-licensing, territorial limitations, and duration.</w:t>
      </w:r>
    </w:p>
    <w:p w14:paraId="55C78418" w14:textId="77777777" w:rsidR="004F3ECE" w:rsidRPr="004F3ECE" w:rsidRDefault="004F3ECE" w:rsidP="004F3ECE">
      <w:pPr>
        <w:numPr>
          <w:ilvl w:val="0"/>
          <w:numId w:val="21"/>
        </w:numPr>
        <w:rPr>
          <w:lang w:val="en-US"/>
        </w:rPr>
      </w:pPr>
      <w:r w:rsidRPr="004F3ECE">
        <w:rPr>
          <w:lang w:val="en-US"/>
        </w:rPr>
        <w:t>Improvements, modifications, and derivative works created by or for either Party, based on or incorporating materials from the other Party, shall remain the property of the originating Party unless otherwise expressly agreed in writing.</w:t>
      </w:r>
    </w:p>
    <w:p w14:paraId="622373AB" w14:textId="77777777" w:rsidR="004F3ECE" w:rsidRPr="004F3ECE" w:rsidRDefault="004F3ECE" w:rsidP="004F3ECE">
      <w:pPr>
        <w:numPr>
          <w:ilvl w:val="0"/>
          <w:numId w:val="21"/>
        </w:numPr>
        <w:rPr>
          <w:lang w:val="en-US"/>
        </w:rPr>
      </w:pPr>
      <w:r w:rsidRPr="004F3ECE">
        <w:rPr>
          <w:b/>
          <w:bCs/>
          <w:lang w:val="en-US"/>
        </w:rPr>
        <w:t>Good Faith Negotiation Clause:</w:t>
      </w:r>
      <w:r w:rsidRPr="004F3ECE">
        <w:rPr>
          <w:lang w:val="en-US"/>
        </w:rPr>
        <w:t xml:space="preserve"> If the CLIENT, investing substantial resources and know-how, develops improvements or derivative works based on ARNIA’s materials, both Parties agree to enter into good faith negotiations regarding a fair compensation or licensing arrangement for such improvements. If agreement is not reached within 60 days, the CLIENT may request independent mediation in accordance with Article 9.</w:t>
      </w:r>
    </w:p>
    <w:p w14:paraId="051956FE" w14:textId="77777777" w:rsidR="004F3ECE" w:rsidRPr="004F3ECE" w:rsidRDefault="004F3ECE" w:rsidP="004F3ECE">
      <w:r w:rsidRPr="004F3ECE">
        <w:pict w14:anchorId="09057B4F">
          <v:rect id="_x0000_i1125" style="width:0;height:1.5pt" o:hralign="center" o:hrstd="t" o:hr="t" fillcolor="#a0a0a0" stroked="f"/>
        </w:pict>
      </w:r>
    </w:p>
    <w:p w14:paraId="382B0905" w14:textId="77777777" w:rsidR="004F3ECE" w:rsidRPr="004F3ECE" w:rsidRDefault="004F3ECE" w:rsidP="004F3ECE">
      <w:pPr>
        <w:rPr>
          <w:b/>
          <w:bCs/>
          <w:lang w:val="en-US"/>
        </w:rPr>
      </w:pPr>
      <w:r w:rsidRPr="004F3ECE">
        <w:rPr>
          <w:b/>
          <w:bCs/>
          <w:lang w:val="en-US"/>
        </w:rPr>
        <w:t>5. Mutual Non-Circumvention (Supply Chain)</w:t>
      </w:r>
    </w:p>
    <w:p w14:paraId="6605C7E0" w14:textId="77777777" w:rsidR="004F3ECE" w:rsidRPr="004F3ECE" w:rsidRDefault="004F3ECE" w:rsidP="004F3ECE">
      <w:pPr>
        <w:numPr>
          <w:ilvl w:val="0"/>
          <w:numId w:val="22"/>
        </w:numPr>
        <w:rPr>
          <w:lang w:val="en-US"/>
        </w:rPr>
      </w:pPr>
      <w:r w:rsidRPr="004F3ECE">
        <w:rPr>
          <w:lang w:val="en-US"/>
        </w:rPr>
        <w:t>Each Party acknowledges that the other’s supply chain and related information constitute valuable, proprietary know-how and trade secrets.</w:t>
      </w:r>
    </w:p>
    <w:p w14:paraId="06D1CC06" w14:textId="77777777" w:rsidR="004F3ECE" w:rsidRPr="004F3ECE" w:rsidRDefault="004F3ECE" w:rsidP="004F3ECE">
      <w:pPr>
        <w:numPr>
          <w:ilvl w:val="0"/>
          <w:numId w:val="22"/>
        </w:numPr>
        <w:rPr>
          <w:lang w:val="en-US"/>
        </w:rPr>
      </w:pPr>
      <w:r w:rsidRPr="004F3ECE">
        <w:rPr>
          <w:lang w:val="en-US"/>
        </w:rPr>
        <w:t>Each Party undertakes not to, directly or indirectly, through any parent, subsidiary, affiliate, agent, representative, employee, consultant, or any third party (including entities controlling, controlled by, or under common control), attempt to contact, contract, negotiate, or collaborate with any member of the other Party’s team or supply chain for the production or development of any textiles, garments, or related goods/services, except via the written consent of the other Party.</w:t>
      </w:r>
    </w:p>
    <w:p w14:paraId="398CA805" w14:textId="77777777" w:rsidR="004F3ECE" w:rsidRPr="004F3ECE" w:rsidRDefault="004F3ECE" w:rsidP="004F3ECE">
      <w:pPr>
        <w:numPr>
          <w:ilvl w:val="0"/>
          <w:numId w:val="22"/>
        </w:numPr>
        <w:rPr>
          <w:lang w:val="en-US"/>
        </w:rPr>
      </w:pPr>
      <w:r w:rsidRPr="004F3ECE">
        <w:rPr>
          <w:lang w:val="en-US"/>
        </w:rPr>
        <w:t>This non-circumvention obligation applies for the entire duration of the collaboration and for three (3) years after the end or termination of this Agreement, regardless of the cause of termination.</w:t>
      </w:r>
    </w:p>
    <w:p w14:paraId="6416973D" w14:textId="77777777" w:rsidR="004F3ECE" w:rsidRPr="004F3ECE" w:rsidRDefault="004F3ECE" w:rsidP="004F3ECE">
      <w:pPr>
        <w:numPr>
          <w:ilvl w:val="0"/>
          <w:numId w:val="22"/>
        </w:numPr>
        <w:rPr>
          <w:lang w:val="en-US"/>
        </w:rPr>
      </w:pPr>
      <w:r w:rsidRPr="004F3ECE">
        <w:rPr>
          <w:lang w:val="en-US"/>
        </w:rPr>
        <w:t>Each Party shall promptly notify the other in writing of any attempted or suspected circumvention or direct approach by any supply chain member or related party.</w:t>
      </w:r>
    </w:p>
    <w:p w14:paraId="51B4EDAE" w14:textId="02F83636" w:rsidR="004F3ECE" w:rsidRPr="004F3ECE" w:rsidRDefault="004F3ECE" w:rsidP="004F3ECE">
      <w:pPr>
        <w:numPr>
          <w:ilvl w:val="0"/>
          <w:numId w:val="22"/>
        </w:numPr>
        <w:rPr>
          <w:lang w:val="en-US"/>
        </w:rPr>
      </w:pPr>
      <w:r w:rsidRPr="004F3ECE">
        <w:rPr>
          <w:lang w:val="en-US"/>
        </w:rPr>
        <w:t xml:space="preserve">Any breach of this clause shall entitle the non-breaching Party to injunctive relief, as well as to liquidated damages equal to the greater of (i) EUR </w:t>
      </w:r>
      <w:r>
        <w:rPr>
          <w:lang w:val="en-US"/>
        </w:rPr>
        <w:t>25</w:t>
      </w:r>
      <w:r w:rsidRPr="004F3ECE">
        <w:rPr>
          <w:lang w:val="en-US"/>
        </w:rPr>
        <w:t>,000 or (ii) 100% of the value of any business transacted in violation of this provision, without prejudice to the right to claim for further actual damages, lost profits, and loss of reputation.</w:t>
      </w:r>
    </w:p>
    <w:p w14:paraId="250F02FB" w14:textId="77777777" w:rsidR="004F3ECE" w:rsidRPr="004F3ECE" w:rsidRDefault="004F3ECE" w:rsidP="004F3ECE">
      <w:r w:rsidRPr="004F3ECE">
        <w:pict w14:anchorId="32584218">
          <v:rect id="_x0000_i1126" style="width:0;height:1.5pt" o:hralign="center" o:hrstd="t" o:hr="t" fillcolor="#a0a0a0" stroked="f"/>
        </w:pict>
      </w:r>
    </w:p>
    <w:p w14:paraId="4BF217B2" w14:textId="77777777" w:rsidR="004F3ECE" w:rsidRPr="004F3ECE" w:rsidRDefault="004F3ECE" w:rsidP="004F3ECE">
      <w:pPr>
        <w:rPr>
          <w:b/>
          <w:bCs/>
          <w:lang w:val="en-US"/>
        </w:rPr>
      </w:pPr>
      <w:r w:rsidRPr="004F3ECE">
        <w:rPr>
          <w:b/>
          <w:bCs/>
          <w:lang w:val="en-US"/>
        </w:rPr>
        <w:lastRenderedPageBreak/>
        <w:t>6. Exclusions</w:t>
      </w:r>
    </w:p>
    <w:p w14:paraId="2183F091" w14:textId="77777777" w:rsidR="004F3ECE" w:rsidRPr="004F3ECE" w:rsidRDefault="004F3ECE" w:rsidP="004F3ECE">
      <w:pPr>
        <w:rPr>
          <w:lang w:val="en-US"/>
        </w:rPr>
      </w:pPr>
      <w:r w:rsidRPr="004F3ECE">
        <w:rPr>
          <w:lang w:val="en-US"/>
        </w:rPr>
        <w:t>The obligations of confidentiality do not apply to information which:</w:t>
      </w:r>
      <w:r w:rsidRPr="004F3ECE">
        <w:rPr>
          <w:lang w:val="en-US"/>
        </w:rPr>
        <w:br/>
        <w:t>(a) Is or becomes publicly known through no fault of the Receiving Party;</w:t>
      </w:r>
      <w:r w:rsidRPr="004F3ECE">
        <w:rPr>
          <w:lang w:val="en-US"/>
        </w:rPr>
        <w:br/>
        <w:t>(b) Is already in lawful possession of the Receiving Party prior to disclosure;</w:t>
      </w:r>
      <w:r w:rsidRPr="004F3ECE">
        <w:rPr>
          <w:lang w:val="en-US"/>
        </w:rPr>
        <w:br/>
        <w:t>(c) Is rightfully received from a third party without breach of any confidentiality obligation;</w:t>
      </w:r>
      <w:r w:rsidRPr="004F3ECE">
        <w:rPr>
          <w:lang w:val="en-US"/>
        </w:rPr>
        <w:br/>
        <w:t>(d) Is required to be disclosed by law, regulation, or court order, provided that prompt notice is given to the Disclosing Party and disclosure is limited to the minimum required.</w:t>
      </w:r>
    </w:p>
    <w:p w14:paraId="5DB0A98A" w14:textId="77777777" w:rsidR="004F3ECE" w:rsidRPr="004F3ECE" w:rsidRDefault="004F3ECE" w:rsidP="004F3ECE">
      <w:pPr>
        <w:rPr>
          <w:lang w:val="en-US"/>
        </w:rPr>
      </w:pPr>
      <w:r w:rsidRPr="004F3ECE">
        <w:rPr>
          <w:lang w:val="en-US"/>
        </w:rPr>
        <w:t>The burden of proof for the application of any exclusion rests solely upon the Receiving Party.</w:t>
      </w:r>
    </w:p>
    <w:p w14:paraId="5D64FC2E" w14:textId="77777777" w:rsidR="004F3ECE" w:rsidRPr="004F3ECE" w:rsidRDefault="004F3ECE" w:rsidP="004F3ECE">
      <w:r w:rsidRPr="004F3ECE">
        <w:pict w14:anchorId="7EEC55A0">
          <v:rect id="_x0000_i1127" style="width:0;height:1.5pt" o:hralign="center" o:hrstd="t" o:hr="t" fillcolor="#a0a0a0" stroked="f"/>
        </w:pict>
      </w:r>
    </w:p>
    <w:p w14:paraId="062B63E1" w14:textId="77777777" w:rsidR="004F3ECE" w:rsidRPr="004F3ECE" w:rsidRDefault="004F3ECE" w:rsidP="004F3ECE">
      <w:pPr>
        <w:rPr>
          <w:b/>
          <w:bCs/>
          <w:lang w:val="en-US"/>
        </w:rPr>
      </w:pPr>
      <w:r w:rsidRPr="004F3ECE">
        <w:rPr>
          <w:b/>
          <w:bCs/>
          <w:lang w:val="en-US"/>
        </w:rPr>
        <w:t>7. Term and Survival</w:t>
      </w:r>
    </w:p>
    <w:p w14:paraId="49A3692F" w14:textId="77777777" w:rsidR="004F3ECE" w:rsidRPr="004F3ECE" w:rsidRDefault="004F3ECE" w:rsidP="004F3ECE">
      <w:pPr>
        <w:rPr>
          <w:lang w:val="en-US"/>
        </w:rPr>
      </w:pPr>
      <w:r w:rsidRPr="004F3ECE">
        <w:rPr>
          <w:lang w:val="en-US"/>
        </w:rPr>
        <w:t>This Agreement enters into force upon signature and remains effective for five (5) years from the date of the last disclosure of Confidential Information, except:</w:t>
      </w:r>
    </w:p>
    <w:p w14:paraId="1D06FDA1" w14:textId="77777777" w:rsidR="004F3ECE" w:rsidRPr="004F3ECE" w:rsidRDefault="004F3ECE" w:rsidP="004F3ECE">
      <w:pPr>
        <w:numPr>
          <w:ilvl w:val="0"/>
          <w:numId w:val="23"/>
        </w:numPr>
        <w:rPr>
          <w:lang w:val="en-US"/>
        </w:rPr>
      </w:pPr>
      <w:r w:rsidRPr="004F3ECE">
        <w:rPr>
          <w:lang w:val="en-US"/>
        </w:rPr>
        <w:t>The non-circumvention obligation (clause 5) survives for three (3) years after termination.</w:t>
      </w:r>
    </w:p>
    <w:p w14:paraId="303CBCE4" w14:textId="77777777" w:rsidR="004F3ECE" w:rsidRPr="004F3ECE" w:rsidRDefault="004F3ECE" w:rsidP="004F3ECE">
      <w:pPr>
        <w:numPr>
          <w:ilvl w:val="0"/>
          <w:numId w:val="23"/>
        </w:numPr>
        <w:rPr>
          <w:lang w:val="en-US"/>
        </w:rPr>
      </w:pPr>
      <w:r w:rsidRPr="004F3ECE">
        <w:rPr>
          <w:lang w:val="en-US"/>
        </w:rPr>
        <w:t>The confidentiality obligations in respect of trade secrets (as defined by EU Directive 2016/943) survive for as long as such information remains a trade secret.</w:t>
      </w:r>
    </w:p>
    <w:p w14:paraId="25274189" w14:textId="77777777" w:rsidR="004F3ECE" w:rsidRPr="004F3ECE" w:rsidRDefault="004F3ECE" w:rsidP="004F3ECE">
      <w:r w:rsidRPr="004F3ECE">
        <w:pict w14:anchorId="4B9DE332">
          <v:rect id="_x0000_i1128" style="width:0;height:1.5pt" o:hralign="center" o:hrstd="t" o:hr="t" fillcolor="#a0a0a0" stroked="f"/>
        </w:pict>
      </w:r>
    </w:p>
    <w:p w14:paraId="6E09DBEA" w14:textId="77777777" w:rsidR="004F3ECE" w:rsidRPr="004F3ECE" w:rsidRDefault="004F3ECE" w:rsidP="004F3ECE">
      <w:pPr>
        <w:rPr>
          <w:b/>
          <w:bCs/>
          <w:lang w:val="en-US"/>
        </w:rPr>
      </w:pPr>
      <w:r w:rsidRPr="004F3ECE">
        <w:rPr>
          <w:b/>
          <w:bCs/>
          <w:lang w:val="en-US"/>
        </w:rPr>
        <w:t>8. Notices</w:t>
      </w:r>
    </w:p>
    <w:p w14:paraId="0B46943A" w14:textId="77777777" w:rsidR="004F3ECE" w:rsidRPr="004F3ECE" w:rsidRDefault="004F3ECE" w:rsidP="004F3ECE">
      <w:pPr>
        <w:rPr>
          <w:lang w:val="en-US"/>
        </w:rPr>
      </w:pPr>
      <w:r w:rsidRPr="004F3ECE">
        <w:rPr>
          <w:lang w:val="en-US"/>
        </w:rPr>
        <w:t>All notices under this Agreement shall be in writing and delivered by registered mail or email with proof of receipt, to the addresses provided above or to such other address as either Party may notify in writing. Notices must be sent to both the registered office and the project manager (contact details to be specified in Annex 1).</w:t>
      </w:r>
    </w:p>
    <w:p w14:paraId="2DB11E0F" w14:textId="77777777" w:rsidR="004F3ECE" w:rsidRPr="004F3ECE" w:rsidRDefault="004F3ECE" w:rsidP="004F3ECE">
      <w:r w:rsidRPr="004F3ECE">
        <w:pict w14:anchorId="0321C99D">
          <v:rect id="_x0000_i1129" style="width:0;height:1.5pt" o:hralign="center" o:hrstd="t" o:hr="t" fillcolor="#a0a0a0" stroked="f"/>
        </w:pict>
      </w:r>
    </w:p>
    <w:p w14:paraId="7EDAE6A2" w14:textId="77777777" w:rsidR="004F3ECE" w:rsidRPr="004F3ECE" w:rsidRDefault="004F3ECE" w:rsidP="004F3ECE">
      <w:pPr>
        <w:rPr>
          <w:b/>
          <w:bCs/>
        </w:rPr>
      </w:pPr>
      <w:r w:rsidRPr="004F3ECE">
        <w:rPr>
          <w:b/>
          <w:bCs/>
        </w:rPr>
        <w:t>9. Governing Law and Dispute Resolution</w:t>
      </w:r>
    </w:p>
    <w:p w14:paraId="2ECED61B" w14:textId="77777777" w:rsidR="004F3ECE" w:rsidRPr="004F3ECE" w:rsidRDefault="004F3ECE" w:rsidP="004F3ECE">
      <w:pPr>
        <w:numPr>
          <w:ilvl w:val="0"/>
          <w:numId w:val="24"/>
        </w:numPr>
        <w:rPr>
          <w:lang w:val="en-US"/>
        </w:rPr>
      </w:pPr>
      <w:r w:rsidRPr="004F3ECE">
        <w:rPr>
          <w:lang w:val="en-US"/>
        </w:rPr>
        <w:t>This Agreement shall be governed by and construed in accordance with the laws of Italy.</w:t>
      </w:r>
    </w:p>
    <w:p w14:paraId="4FF88A06" w14:textId="77777777" w:rsidR="004F3ECE" w:rsidRPr="004F3ECE" w:rsidRDefault="004F3ECE" w:rsidP="004F3ECE">
      <w:pPr>
        <w:numPr>
          <w:ilvl w:val="0"/>
          <w:numId w:val="24"/>
        </w:numPr>
        <w:rPr>
          <w:lang w:val="en-US"/>
        </w:rPr>
      </w:pPr>
      <w:r w:rsidRPr="004F3ECE">
        <w:rPr>
          <w:lang w:val="en-US"/>
        </w:rPr>
        <w:t>Any dispute arising out of or relating to this Agreement shall be subject to the exclusive jurisdiction of the Courts of Milan, Italy.</w:t>
      </w:r>
    </w:p>
    <w:p w14:paraId="0CD3D536" w14:textId="77777777" w:rsidR="004F3ECE" w:rsidRPr="004F3ECE" w:rsidRDefault="004F3ECE" w:rsidP="004F3ECE">
      <w:pPr>
        <w:numPr>
          <w:ilvl w:val="0"/>
          <w:numId w:val="24"/>
        </w:numPr>
        <w:rPr>
          <w:lang w:val="en-US"/>
        </w:rPr>
      </w:pPr>
      <w:r w:rsidRPr="004F3ECE">
        <w:rPr>
          <w:lang w:val="en-US"/>
        </w:rPr>
        <w:t>As a condition precedent to litigation or arbitration, the Parties agree to submit any controversy to mediation at the Camera Arbitrale di Milano (Milan Arbitration Chamber), in accordance with its Rules. The mediation language shall be Italian or English, at the election of the initiating Party. Mediation proceedings must be concluded within 60 days of the request unless otherwise agreed.</w:t>
      </w:r>
    </w:p>
    <w:p w14:paraId="35A7219B" w14:textId="77777777" w:rsidR="004F3ECE" w:rsidRPr="004F3ECE" w:rsidRDefault="004F3ECE" w:rsidP="004F3ECE">
      <w:pPr>
        <w:numPr>
          <w:ilvl w:val="0"/>
          <w:numId w:val="24"/>
        </w:numPr>
        <w:rPr>
          <w:lang w:val="en-US"/>
        </w:rPr>
      </w:pPr>
      <w:r w:rsidRPr="004F3ECE">
        <w:rPr>
          <w:lang w:val="en-US"/>
        </w:rPr>
        <w:lastRenderedPageBreak/>
        <w:t>In the event of conflict between different language versions, the English version shall prevail.</w:t>
      </w:r>
    </w:p>
    <w:p w14:paraId="67C0F87E" w14:textId="77777777" w:rsidR="004F3ECE" w:rsidRPr="004F3ECE" w:rsidRDefault="004F3ECE" w:rsidP="004F3ECE">
      <w:r w:rsidRPr="004F3ECE">
        <w:pict w14:anchorId="42403459">
          <v:rect id="_x0000_i1130" style="width:0;height:1.5pt" o:hralign="center" o:hrstd="t" o:hr="t" fillcolor="#a0a0a0" stroked="f"/>
        </w:pict>
      </w:r>
    </w:p>
    <w:p w14:paraId="7109FB06" w14:textId="77777777" w:rsidR="004F3ECE" w:rsidRPr="004F3ECE" w:rsidRDefault="004F3ECE" w:rsidP="004F3ECE">
      <w:pPr>
        <w:rPr>
          <w:b/>
          <w:bCs/>
        </w:rPr>
      </w:pPr>
      <w:r w:rsidRPr="004F3ECE">
        <w:rPr>
          <w:b/>
          <w:bCs/>
        </w:rPr>
        <w:t>10. General Provisions</w:t>
      </w:r>
    </w:p>
    <w:p w14:paraId="26EFFBAF" w14:textId="77777777" w:rsidR="004F3ECE" w:rsidRPr="004F3ECE" w:rsidRDefault="004F3ECE" w:rsidP="004F3ECE">
      <w:pPr>
        <w:numPr>
          <w:ilvl w:val="0"/>
          <w:numId w:val="25"/>
        </w:numPr>
        <w:rPr>
          <w:lang w:val="en-US"/>
        </w:rPr>
      </w:pPr>
      <w:r w:rsidRPr="004F3ECE">
        <w:rPr>
          <w:lang w:val="en-US"/>
        </w:rPr>
        <w:t>No amendment or waiver is valid unless in writing and signed by both Parties.</w:t>
      </w:r>
    </w:p>
    <w:p w14:paraId="5F972EA1" w14:textId="77777777" w:rsidR="004F3ECE" w:rsidRPr="004F3ECE" w:rsidRDefault="004F3ECE" w:rsidP="004F3ECE">
      <w:pPr>
        <w:numPr>
          <w:ilvl w:val="0"/>
          <w:numId w:val="25"/>
        </w:numPr>
        <w:rPr>
          <w:lang w:val="en-US"/>
        </w:rPr>
      </w:pPr>
      <w:r w:rsidRPr="004F3ECE">
        <w:rPr>
          <w:lang w:val="en-US"/>
        </w:rPr>
        <w:t>If any provision is held invalid or unenforceable, the remainder shall remain in effect.</w:t>
      </w:r>
    </w:p>
    <w:p w14:paraId="45E4D052" w14:textId="77777777" w:rsidR="004F3ECE" w:rsidRPr="004F3ECE" w:rsidRDefault="004F3ECE" w:rsidP="004F3ECE">
      <w:pPr>
        <w:numPr>
          <w:ilvl w:val="0"/>
          <w:numId w:val="25"/>
        </w:numPr>
        <w:rPr>
          <w:lang w:val="en-US"/>
        </w:rPr>
      </w:pPr>
      <w:r w:rsidRPr="004F3ECE">
        <w:rPr>
          <w:lang w:val="en-US"/>
        </w:rPr>
        <w:t>This Agreement constitutes the entire understanding between the Parties regarding its subject matter.</w:t>
      </w:r>
    </w:p>
    <w:p w14:paraId="7618C0F6" w14:textId="77777777" w:rsidR="004F3ECE" w:rsidRPr="004F3ECE" w:rsidRDefault="004F3ECE" w:rsidP="004F3ECE">
      <w:pPr>
        <w:numPr>
          <w:ilvl w:val="0"/>
          <w:numId w:val="25"/>
        </w:numPr>
        <w:rPr>
          <w:lang w:val="en-US"/>
        </w:rPr>
      </w:pPr>
      <w:r w:rsidRPr="004F3ECE">
        <w:rPr>
          <w:lang w:val="en-US"/>
        </w:rPr>
        <w:t>No failure or delay by either Party in exercising any right under this Agreement shall be deemed a waiver.</w:t>
      </w:r>
    </w:p>
    <w:p w14:paraId="2EAFA224" w14:textId="77777777" w:rsidR="004F3ECE" w:rsidRPr="004F3ECE" w:rsidRDefault="004F3ECE" w:rsidP="004F3ECE">
      <w:pPr>
        <w:numPr>
          <w:ilvl w:val="0"/>
          <w:numId w:val="25"/>
        </w:numPr>
        <w:rPr>
          <w:lang w:val="en-US"/>
        </w:rPr>
      </w:pPr>
      <w:r w:rsidRPr="004F3ECE">
        <w:rPr>
          <w:lang w:val="en-US"/>
        </w:rPr>
        <w:t>The Parties agree that electronic or scanned signatures are legally binding.</w:t>
      </w:r>
    </w:p>
    <w:p w14:paraId="22EC13D3" w14:textId="77777777" w:rsidR="004F3ECE" w:rsidRPr="004F3ECE" w:rsidRDefault="004F3ECE" w:rsidP="004F3ECE">
      <w:r w:rsidRPr="004F3ECE">
        <w:pict w14:anchorId="34250989">
          <v:rect id="_x0000_i1131" style="width:0;height:1.5pt" o:hralign="center" o:hrstd="t" o:hr="t" fillcolor="#a0a0a0" stroked="f"/>
        </w:pict>
      </w:r>
    </w:p>
    <w:p w14:paraId="55C149D6" w14:textId="77777777" w:rsidR="004F3ECE" w:rsidRPr="004F3ECE" w:rsidRDefault="004F3ECE" w:rsidP="004F3ECE">
      <w:pPr>
        <w:rPr>
          <w:lang w:val="en-US"/>
        </w:rPr>
      </w:pPr>
      <w:r w:rsidRPr="004F3ECE">
        <w:rPr>
          <w:b/>
          <w:bCs/>
          <w:lang w:val="en-US"/>
        </w:rPr>
        <w:t>Signed for ARNIA TEXTILE FASHION</w:t>
      </w:r>
      <w:r w:rsidRPr="004F3ECE">
        <w:rPr>
          <w:lang w:val="en-US"/>
        </w:rPr>
        <w:br/>
        <w:t>Name: Carlo Rola</w:t>
      </w:r>
      <w:r w:rsidRPr="004F3ECE">
        <w:rPr>
          <w:lang w:val="en-US"/>
        </w:rPr>
        <w:br/>
        <w:t>Title: President &amp; Sustainability Risk Manager</w:t>
      </w:r>
      <w:r w:rsidRPr="004F3ECE">
        <w:rPr>
          <w:lang w:val="en-US"/>
        </w:rPr>
        <w:br/>
        <w:t>Date: _______________</w:t>
      </w:r>
      <w:r w:rsidRPr="004F3ECE">
        <w:rPr>
          <w:lang w:val="en-US"/>
        </w:rPr>
        <w:br/>
        <w:t>Signature: _______________________</w:t>
      </w:r>
    </w:p>
    <w:p w14:paraId="733A7BD1" w14:textId="77777777" w:rsidR="004F3ECE" w:rsidRPr="004F3ECE" w:rsidRDefault="004F3ECE" w:rsidP="004F3ECE">
      <w:pPr>
        <w:rPr>
          <w:lang w:val="en-US"/>
        </w:rPr>
      </w:pPr>
      <w:r w:rsidRPr="004F3ECE">
        <w:rPr>
          <w:b/>
          <w:bCs/>
          <w:lang w:val="en-US"/>
        </w:rPr>
        <w:t>Signed for THE CLIENT</w:t>
      </w:r>
      <w:r w:rsidRPr="004F3ECE">
        <w:rPr>
          <w:lang w:val="en-US"/>
        </w:rPr>
        <w:br/>
        <w:t>Name: ___________________</w:t>
      </w:r>
      <w:r w:rsidRPr="004F3ECE">
        <w:rPr>
          <w:lang w:val="en-US"/>
        </w:rPr>
        <w:br/>
        <w:t>Title: ___________________</w:t>
      </w:r>
      <w:r w:rsidRPr="004F3ECE">
        <w:rPr>
          <w:lang w:val="en-US"/>
        </w:rPr>
        <w:br/>
        <w:t>Date: _______________</w:t>
      </w:r>
      <w:r w:rsidRPr="004F3ECE">
        <w:rPr>
          <w:lang w:val="en-US"/>
        </w:rPr>
        <w:br/>
        <w:t>Signature: _______________________</w:t>
      </w:r>
    </w:p>
    <w:p w14:paraId="25AD0267" w14:textId="77777777" w:rsidR="004F3ECE" w:rsidRPr="004F3ECE" w:rsidRDefault="004F3ECE" w:rsidP="004F3ECE">
      <w:r w:rsidRPr="004F3ECE">
        <w:pict w14:anchorId="0BEB9707">
          <v:rect id="_x0000_i1132" style="width:0;height:1.5pt" o:hralign="center" o:hrstd="t" o:hr="t" fillcolor="#a0a0a0" stroked="f"/>
        </w:pict>
      </w:r>
    </w:p>
    <w:p w14:paraId="7941FE75" w14:textId="77777777" w:rsidR="004F3ECE" w:rsidRPr="004F3ECE" w:rsidRDefault="004F3ECE" w:rsidP="004F3ECE">
      <w:pPr>
        <w:rPr>
          <w:lang w:val="en-US"/>
        </w:rPr>
      </w:pPr>
      <w:r w:rsidRPr="004F3ECE">
        <w:rPr>
          <w:b/>
          <w:bCs/>
          <w:lang w:val="en-US"/>
        </w:rPr>
        <w:t>Annex 1: Project Description / Technical Specifications (to be attached and signed by both parties)</w:t>
      </w:r>
    </w:p>
    <w:p w14:paraId="2822FA1F" w14:textId="4D1B4D7B" w:rsidR="00DB206A" w:rsidRPr="006765F0" w:rsidRDefault="00DB206A" w:rsidP="009D231F">
      <w:pPr>
        <w:rPr>
          <w:lang w:val="en-US"/>
        </w:rPr>
      </w:pPr>
    </w:p>
    <w:sectPr w:rsidR="00DB206A" w:rsidRPr="006765F0">
      <w:foot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EB093D" w14:textId="77777777" w:rsidR="00CF0FAA" w:rsidRDefault="00CF0FAA" w:rsidP="0099580C">
      <w:pPr>
        <w:spacing w:after="0" w:line="240" w:lineRule="auto"/>
      </w:pPr>
      <w:r>
        <w:separator/>
      </w:r>
    </w:p>
  </w:endnote>
  <w:endnote w:type="continuationSeparator" w:id="0">
    <w:p w14:paraId="7DDD4586" w14:textId="77777777" w:rsidR="00CF0FAA" w:rsidRDefault="00CF0FAA" w:rsidP="009958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0E0F5" w14:textId="4DFBA910" w:rsidR="0099580C" w:rsidRPr="0099580C" w:rsidRDefault="0099580C" w:rsidP="0099580C">
    <w:pPr>
      <w:tabs>
        <w:tab w:val="center" w:pos="4550"/>
        <w:tab w:val="left" w:pos="5818"/>
      </w:tabs>
      <w:ind w:right="260"/>
      <w:rPr>
        <w:color w:val="071320" w:themeColor="text2" w:themeShade="80"/>
      </w:rPr>
    </w:pPr>
    <w:r>
      <w:rPr>
        <w:color w:val="2C7FCE" w:themeColor="text2" w:themeTint="99"/>
        <w:spacing w:val="60"/>
      </w:rPr>
      <w:t>NDA</w:t>
    </w:r>
    <w:r>
      <w:rPr>
        <w:color w:val="2C7FCE" w:themeColor="text2" w:themeTint="99"/>
        <w:spacing w:val="60"/>
      </w:rPr>
      <w:tab/>
    </w:r>
    <w:r>
      <w:rPr>
        <w:color w:val="2C7FCE" w:themeColor="text2" w:themeTint="99"/>
        <w:spacing w:val="60"/>
      </w:rPr>
      <w:tab/>
    </w:r>
    <w:r>
      <w:rPr>
        <w:color w:val="2C7FCE" w:themeColor="text2" w:themeTint="99"/>
        <w:spacing w:val="60"/>
      </w:rPr>
      <w:tab/>
    </w:r>
    <w:r>
      <w:rPr>
        <w:color w:val="2C7FCE" w:themeColor="text2" w:themeTint="99"/>
        <w:spacing w:val="60"/>
      </w:rPr>
      <w:tab/>
    </w:r>
    <w:r>
      <w:rPr>
        <w:color w:val="2C7FCE" w:themeColor="text2" w:themeTint="99"/>
        <w:spacing w:val="60"/>
      </w:rPr>
      <w:tab/>
      <w:t>Pag.</w:t>
    </w:r>
    <w:r>
      <w:rPr>
        <w:color w:val="2C7FCE" w:themeColor="text2" w:themeTint="99"/>
      </w:rPr>
      <w:t xml:space="preserve"> </w:t>
    </w:r>
    <w:r>
      <w:rPr>
        <w:color w:val="0A1D30" w:themeColor="text2" w:themeShade="BF"/>
      </w:rPr>
      <w:fldChar w:fldCharType="begin"/>
    </w:r>
    <w:r>
      <w:rPr>
        <w:color w:val="0A1D30" w:themeColor="text2" w:themeShade="BF"/>
      </w:rPr>
      <w:instrText>PAGE   \* MERGEFORMAT</w:instrText>
    </w:r>
    <w:r>
      <w:rPr>
        <w:color w:val="0A1D30" w:themeColor="text2" w:themeShade="BF"/>
      </w:rPr>
      <w:fldChar w:fldCharType="separate"/>
    </w:r>
    <w:r>
      <w:rPr>
        <w:color w:val="0A1D30" w:themeColor="text2" w:themeShade="BF"/>
      </w:rPr>
      <w:t>1</w:t>
    </w:r>
    <w:r>
      <w:rPr>
        <w:color w:val="0A1D30" w:themeColor="text2" w:themeShade="BF"/>
      </w:rPr>
      <w:fldChar w:fldCharType="end"/>
    </w:r>
    <w:r>
      <w:rPr>
        <w:color w:val="0A1D30" w:themeColor="text2" w:themeShade="BF"/>
      </w:rPr>
      <w:t xml:space="preserve"> | </w:t>
    </w:r>
    <w:r>
      <w:rPr>
        <w:color w:val="0A1D30" w:themeColor="text2" w:themeShade="BF"/>
      </w:rPr>
      <w:fldChar w:fldCharType="begin"/>
    </w:r>
    <w:r>
      <w:rPr>
        <w:color w:val="0A1D30" w:themeColor="text2" w:themeShade="BF"/>
      </w:rPr>
      <w:instrText>NUMPAGES  \* Arabic  \* MERGEFORMAT</w:instrText>
    </w:r>
    <w:r>
      <w:rPr>
        <w:color w:val="0A1D30" w:themeColor="text2" w:themeShade="BF"/>
      </w:rPr>
      <w:fldChar w:fldCharType="separate"/>
    </w:r>
    <w:r>
      <w:rPr>
        <w:color w:val="0A1D30" w:themeColor="text2" w:themeShade="BF"/>
      </w:rPr>
      <w:t>1</w:t>
    </w:r>
    <w:r>
      <w:rPr>
        <w:color w:val="0A1D30" w:themeColor="text2" w:themeShade="B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F6A65" w14:textId="77777777" w:rsidR="00CF0FAA" w:rsidRDefault="00CF0FAA" w:rsidP="0099580C">
      <w:pPr>
        <w:spacing w:after="0" w:line="240" w:lineRule="auto"/>
      </w:pPr>
      <w:r>
        <w:separator/>
      </w:r>
    </w:p>
  </w:footnote>
  <w:footnote w:type="continuationSeparator" w:id="0">
    <w:p w14:paraId="4CC868EE" w14:textId="77777777" w:rsidR="00CF0FAA" w:rsidRDefault="00CF0FAA" w:rsidP="009958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4783C"/>
    <w:multiLevelType w:val="multilevel"/>
    <w:tmpl w:val="CCA46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A155DA"/>
    <w:multiLevelType w:val="multilevel"/>
    <w:tmpl w:val="9550B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A43CC8"/>
    <w:multiLevelType w:val="multilevel"/>
    <w:tmpl w:val="0DD4D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DF7ED0"/>
    <w:multiLevelType w:val="multilevel"/>
    <w:tmpl w:val="A49A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A6024E"/>
    <w:multiLevelType w:val="multilevel"/>
    <w:tmpl w:val="4E2A1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3100BB"/>
    <w:multiLevelType w:val="multilevel"/>
    <w:tmpl w:val="428C5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5C6EDC"/>
    <w:multiLevelType w:val="hybridMultilevel"/>
    <w:tmpl w:val="4FC814EE"/>
    <w:lvl w:ilvl="0" w:tplc="8A52E4C0">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AA61152"/>
    <w:multiLevelType w:val="multilevel"/>
    <w:tmpl w:val="63E25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383530"/>
    <w:multiLevelType w:val="multilevel"/>
    <w:tmpl w:val="7DCA1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C01F0F"/>
    <w:multiLevelType w:val="multilevel"/>
    <w:tmpl w:val="7BAE2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9B2EF5"/>
    <w:multiLevelType w:val="multilevel"/>
    <w:tmpl w:val="780AB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085AF1"/>
    <w:multiLevelType w:val="multilevel"/>
    <w:tmpl w:val="15B04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98961D8"/>
    <w:multiLevelType w:val="multilevel"/>
    <w:tmpl w:val="EA80B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897A56"/>
    <w:multiLevelType w:val="multilevel"/>
    <w:tmpl w:val="F7007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4D24D12"/>
    <w:multiLevelType w:val="multilevel"/>
    <w:tmpl w:val="D6B6B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8EE73F2"/>
    <w:multiLevelType w:val="multilevel"/>
    <w:tmpl w:val="CC429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E040A19"/>
    <w:multiLevelType w:val="multilevel"/>
    <w:tmpl w:val="39062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35B6E15"/>
    <w:multiLevelType w:val="multilevel"/>
    <w:tmpl w:val="CDAE2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6CA2833"/>
    <w:multiLevelType w:val="multilevel"/>
    <w:tmpl w:val="D060A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8780D6A"/>
    <w:multiLevelType w:val="hybridMultilevel"/>
    <w:tmpl w:val="60B2EAA4"/>
    <w:lvl w:ilvl="0" w:tplc="5240CCB8">
      <w:numFmt w:val="bullet"/>
      <w:lvlText w:val="-"/>
      <w:lvlJc w:val="left"/>
      <w:pPr>
        <w:ind w:left="720" w:hanging="360"/>
      </w:pPr>
      <w:rPr>
        <w:rFonts w:ascii="Aptos" w:eastAsiaTheme="minorHAnsi" w:hAnsi="Apto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DFA4CD5"/>
    <w:multiLevelType w:val="multilevel"/>
    <w:tmpl w:val="B6C89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E630AA7"/>
    <w:multiLevelType w:val="multilevel"/>
    <w:tmpl w:val="A07C3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F445878"/>
    <w:multiLevelType w:val="multilevel"/>
    <w:tmpl w:val="917CD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4291186"/>
    <w:multiLevelType w:val="multilevel"/>
    <w:tmpl w:val="0212A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E5300D7"/>
    <w:multiLevelType w:val="multilevel"/>
    <w:tmpl w:val="BBE4C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6434383">
    <w:abstractNumId w:val="19"/>
  </w:num>
  <w:num w:numId="2" w16cid:durableId="801849770">
    <w:abstractNumId w:val="3"/>
  </w:num>
  <w:num w:numId="3" w16cid:durableId="845023640">
    <w:abstractNumId w:val="6"/>
  </w:num>
  <w:num w:numId="4" w16cid:durableId="1516652740">
    <w:abstractNumId w:val="15"/>
  </w:num>
  <w:num w:numId="5" w16cid:durableId="322591124">
    <w:abstractNumId w:val="16"/>
  </w:num>
  <w:num w:numId="6" w16cid:durableId="930158950">
    <w:abstractNumId w:val="13"/>
  </w:num>
  <w:num w:numId="7" w16cid:durableId="159465491">
    <w:abstractNumId w:val="0"/>
  </w:num>
  <w:num w:numId="8" w16cid:durableId="48188669">
    <w:abstractNumId w:val="8"/>
  </w:num>
  <w:num w:numId="9" w16cid:durableId="491945908">
    <w:abstractNumId w:val="11"/>
  </w:num>
  <w:num w:numId="10" w16cid:durableId="1116751956">
    <w:abstractNumId w:val="18"/>
  </w:num>
  <w:num w:numId="11" w16cid:durableId="11343355">
    <w:abstractNumId w:val="2"/>
  </w:num>
  <w:num w:numId="12" w16cid:durableId="1283265545">
    <w:abstractNumId w:val="23"/>
  </w:num>
  <w:num w:numId="13" w16cid:durableId="1224679763">
    <w:abstractNumId w:val="14"/>
  </w:num>
  <w:num w:numId="14" w16cid:durableId="952369362">
    <w:abstractNumId w:val="22"/>
  </w:num>
  <w:num w:numId="15" w16cid:durableId="3631158">
    <w:abstractNumId w:val="10"/>
  </w:num>
  <w:num w:numId="16" w16cid:durableId="2146580353">
    <w:abstractNumId w:val="5"/>
  </w:num>
  <w:num w:numId="17" w16cid:durableId="194774101">
    <w:abstractNumId w:val="1"/>
  </w:num>
  <w:num w:numId="18" w16cid:durableId="1030759555">
    <w:abstractNumId w:val="17"/>
  </w:num>
  <w:num w:numId="19" w16cid:durableId="1261568587">
    <w:abstractNumId w:val="20"/>
  </w:num>
  <w:num w:numId="20" w16cid:durableId="355735660">
    <w:abstractNumId w:val="24"/>
  </w:num>
  <w:num w:numId="21" w16cid:durableId="434255514">
    <w:abstractNumId w:val="7"/>
  </w:num>
  <w:num w:numId="22" w16cid:durableId="302194112">
    <w:abstractNumId w:val="21"/>
  </w:num>
  <w:num w:numId="23" w16cid:durableId="845703912">
    <w:abstractNumId w:val="4"/>
  </w:num>
  <w:num w:numId="24" w16cid:durableId="1537042130">
    <w:abstractNumId w:val="9"/>
  </w:num>
  <w:num w:numId="25" w16cid:durableId="16623463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06A"/>
    <w:rsid w:val="00306E16"/>
    <w:rsid w:val="003A1586"/>
    <w:rsid w:val="00411D05"/>
    <w:rsid w:val="00422A2B"/>
    <w:rsid w:val="004A0D8B"/>
    <w:rsid w:val="004B33F0"/>
    <w:rsid w:val="004E691B"/>
    <w:rsid w:val="004F3ECE"/>
    <w:rsid w:val="005747AE"/>
    <w:rsid w:val="005E769C"/>
    <w:rsid w:val="006765F0"/>
    <w:rsid w:val="006E19E3"/>
    <w:rsid w:val="006E3A30"/>
    <w:rsid w:val="008068BD"/>
    <w:rsid w:val="00815645"/>
    <w:rsid w:val="00862273"/>
    <w:rsid w:val="00875514"/>
    <w:rsid w:val="008A5F20"/>
    <w:rsid w:val="008A688C"/>
    <w:rsid w:val="0099580C"/>
    <w:rsid w:val="009D231F"/>
    <w:rsid w:val="00B11BDF"/>
    <w:rsid w:val="00B4274A"/>
    <w:rsid w:val="00CF0FAA"/>
    <w:rsid w:val="00DB206A"/>
    <w:rsid w:val="00F25724"/>
    <w:rsid w:val="00F41B55"/>
    <w:rsid w:val="00FA0FE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CBFC2"/>
  <w15:chartTrackingRefBased/>
  <w15:docId w15:val="{2EB56B3A-9604-452F-BDF5-6C380DAF7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DB20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DB20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DB206A"/>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DB206A"/>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DB206A"/>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DB206A"/>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DB206A"/>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DB206A"/>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DB206A"/>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B206A"/>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DB206A"/>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DB206A"/>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DB206A"/>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DB206A"/>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DB206A"/>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DB206A"/>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DB206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DB206A"/>
    <w:rPr>
      <w:rFonts w:eastAsiaTheme="majorEastAsia" w:cstheme="majorBidi"/>
      <w:color w:val="272727" w:themeColor="text1" w:themeTint="D8"/>
    </w:rPr>
  </w:style>
  <w:style w:type="paragraph" w:styleId="Titolo">
    <w:name w:val="Title"/>
    <w:basedOn w:val="Normale"/>
    <w:next w:val="Normale"/>
    <w:link w:val="TitoloCarattere"/>
    <w:uiPriority w:val="10"/>
    <w:qFormat/>
    <w:rsid w:val="00DB20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B206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B206A"/>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B206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B206A"/>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DB206A"/>
    <w:rPr>
      <w:i/>
      <w:iCs/>
      <w:color w:val="404040" w:themeColor="text1" w:themeTint="BF"/>
    </w:rPr>
  </w:style>
  <w:style w:type="paragraph" w:styleId="Paragrafoelenco">
    <w:name w:val="List Paragraph"/>
    <w:basedOn w:val="Normale"/>
    <w:uiPriority w:val="34"/>
    <w:qFormat/>
    <w:rsid w:val="00DB206A"/>
    <w:pPr>
      <w:ind w:left="720"/>
      <w:contextualSpacing/>
    </w:pPr>
  </w:style>
  <w:style w:type="character" w:styleId="Enfasiintensa">
    <w:name w:val="Intense Emphasis"/>
    <w:basedOn w:val="Carpredefinitoparagrafo"/>
    <w:uiPriority w:val="21"/>
    <w:qFormat/>
    <w:rsid w:val="00DB206A"/>
    <w:rPr>
      <w:i/>
      <w:iCs/>
      <w:color w:val="0F4761" w:themeColor="accent1" w:themeShade="BF"/>
    </w:rPr>
  </w:style>
  <w:style w:type="paragraph" w:styleId="Citazioneintensa">
    <w:name w:val="Intense Quote"/>
    <w:basedOn w:val="Normale"/>
    <w:next w:val="Normale"/>
    <w:link w:val="CitazioneintensaCarattere"/>
    <w:uiPriority w:val="30"/>
    <w:qFormat/>
    <w:rsid w:val="00DB20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DB206A"/>
    <w:rPr>
      <w:i/>
      <w:iCs/>
      <w:color w:val="0F4761" w:themeColor="accent1" w:themeShade="BF"/>
    </w:rPr>
  </w:style>
  <w:style w:type="character" w:styleId="Riferimentointenso">
    <w:name w:val="Intense Reference"/>
    <w:basedOn w:val="Carpredefinitoparagrafo"/>
    <w:uiPriority w:val="32"/>
    <w:qFormat/>
    <w:rsid w:val="00DB206A"/>
    <w:rPr>
      <w:b/>
      <w:bCs/>
      <w:smallCaps/>
      <w:color w:val="0F4761" w:themeColor="accent1" w:themeShade="BF"/>
      <w:spacing w:val="5"/>
    </w:rPr>
  </w:style>
  <w:style w:type="character" w:styleId="Collegamentoipertestuale">
    <w:name w:val="Hyperlink"/>
    <w:basedOn w:val="Carpredefinitoparagrafo"/>
    <w:uiPriority w:val="99"/>
    <w:unhideWhenUsed/>
    <w:rsid w:val="00DB206A"/>
    <w:rPr>
      <w:color w:val="467886" w:themeColor="hyperlink"/>
      <w:u w:val="single"/>
    </w:rPr>
  </w:style>
  <w:style w:type="character" w:styleId="Menzionenonrisolta">
    <w:name w:val="Unresolved Mention"/>
    <w:basedOn w:val="Carpredefinitoparagrafo"/>
    <w:uiPriority w:val="99"/>
    <w:semiHidden/>
    <w:unhideWhenUsed/>
    <w:rsid w:val="00DB206A"/>
    <w:rPr>
      <w:color w:val="605E5C"/>
      <w:shd w:val="clear" w:color="auto" w:fill="E1DFDD"/>
    </w:rPr>
  </w:style>
  <w:style w:type="paragraph" w:styleId="Intestazione">
    <w:name w:val="header"/>
    <w:basedOn w:val="Normale"/>
    <w:link w:val="IntestazioneCarattere"/>
    <w:uiPriority w:val="99"/>
    <w:unhideWhenUsed/>
    <w:rsid w:val="0099580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9580C"/>
  </w:style>
  <w:style w:type="paragraph" w:styleId="Pidipagina">
    <w:name w:val="footer"/>
    <w:basedOn w:val="Normale"/>
    <w:link w:val="PidipaginaCarattere"/>
    <w:uiPriority w:val="99"/>
    <w:unhideWhenUsed/>
    <w:rsid w:val="0099580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958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460041">
      <w:bodyDiv w:val="1"/>
      <w:marLeft w:val="0"/>
      <w:marRight w:val="0"/>
      <w:marTop w:val="0"/>
      <w:marBottom w:val="0"/>
      <w:divBdr>
        <w:top w:val="none" w:sz="0" w:space="0" w:color="auto"/>
        <w:left w:val="none" w:sz="0" w:space="0" w:color="auto"/>
        <w:bottom w:val="none" w:sz="0" w:space="0" w:color="auto"/>
        <w:right w:val="none" w:sz="0" w:space="0" w:color="auto"/>
      </w:divBdr>
    </w:div>
    <w:div w:id="372850620">
      <w:bodyDiv w:val="1"/>
      <w:marLeft w:val="0"/>
      <w:marRight w:val="0"/>
      <w:marTop w:val="0"/>
      <w:marBottom w:val="0"/>
      <w:divBdr>
        <w:top w:val="none" w:sz="0" w:space="0" w:color="auto"/>
        <w:left w:val="none" w:sz="0" w:space="0" w:color="auto"/>
        <w:bottom w:val="none" w:sz="0" w:space="0" w:color="auto"/>
        <w:right w:val="none" w:sz="0" w:space="0" w:color="auto"/>
      </w:divBdr>
    </w:div>
    <w:div w:id="415250487">
      <w:bodyDiv w:val="1"/>
      <w:marLeft w:val="0"/>
      <w:marRight w:val="0"/>
      <w:marTop w:val="0"/>
      <w:marBottom w:val="0"/>
      <w:divBdr>
        <w:top w:val="none" w:sz="0" w:space="0" w:color="auto"/>
        <w:left w:val="none" w:sz="0" w:space="0" w:color="auto"/>
        <w:bottom w:val="none" w:sz="0" w:space="0" w:color="auto"/>
        <w:right w:val="none" w:sz="0" w:space="0" w:color="auto"/>
      </w:divBdr>
    </w:div>
    <w:div w:id="623921874">
      <w:bodyDiv w:val="1"/>
      <w:marLeft w:val="0"/>
      <w:marRight w:val="0"/>
      <w:marTop w:val="0"/>
      <w:marBottom w:val="0"/>
      <w:divBdr>
        <w:top w:val="none" w:sz="0" w:space="0" w:color="auto"/>
        <w:left w:val="none" w:sz="0" w:space="0" w:color="auto"/>
        <w:bottom w:val="none" w:sz="0" w:space="0" w:color="auto"/>
        <w:right w:val="none" w:sz="0" w:space="0" w:color="auto"/>
      </w:divBdr>
    </w:div>
    <w:div w:id="640041333">
      <w:bodyDiv w:val="1"/>
      <w:marLeft w:val="0"/>
      <w:marRight w:val="0"/>
      <w:marTop w:val="0"/>
      <w:marBottom w:val="0"/>
      <w:divBdr>
        <w:top w:val="none" w:sz="0" w:space="0" w:color="auto"/>
        <w:left w:val="none" w:sz="0" w:space="0" w:color="auto"/>
        <w:bottom w:val="none" w:sz="0" w:space="0" w:color="auto"/>
        <w:right w:val="none" w:sz="0" w:space="0" w:color="auto"/>
      </w:divBdr>
    </w:div>
    <w:div w:id="640580179">
      <w:bodyDiv w:val="1"/>
      <w:marLeft w:val="0"/>
      <w:marRight w:val="0"/>
      <w:marTop w:val="0"/>
      <w:marBottom w:val="0"/>
      <w:divBdr>
        <w:top w:val="none" w:sz="0" w:space="0" w:color="auto"/>
        <w:left w:val="none" w:sz="0" w:space="0" w:color="auto"/>
        <w:bottom w:val="none" w:sz="0" w:space="0" w:color="auto"/>
        <w:right w:val="none" w:sz="0" w:space="0" w:color="auto"/>
      </w:divBdr>
    </w:div>
    <w:div w:id="863522925">
      <w:bodyDiv w:val="1"/>
      <w:marLeft w:val="0"/>
      <w:marRight w:val="0"/>
      <w:marTop w:val="0"/>
      <w:marBottom w:val="0"/>
      <w:divBdr>
        <w:top w:val="none" w:sz="0" w:space="0" w:color="auto"/>
        <w:left w:val="none" w:sz="0" w:space="0" w:color="auto"/>
        <w:bottom w:val="none" w:sz="0" w:space="0" w:color="auto"/>
        <w:right w:val="none" w:sz="0" w:space="0" w:color="auto"/>
      </w:divBdr>
    </w:div>
    <w:div w:id="1097403562">
      <w:bodyDiv w:val="1"/>
      <w:marLeft w:val="0"/>
      <w:marRight w:val="0"/>
      <w:marTop w:val="0"/>
      <w:marBottom w:val="0"/>
      <w:divBdr>
        <w:top w:val="none" w:sz="0" w:space="0" w:color="auto"/>
        <w:left w:val="none" w:sz="0" w:space="0" w:color="auto"/>
        <w:bottom w:val="none" w:sz="0" w:space="0" w:color="auto"/>
        <w:right w:val="none" w:sz="0" w:space="0" w:color="auto"/>
      </w:divBdr>
    </w:div>
    <w:div w:id="1098677572">
      <w:bodyDiv w:val="1"/>
      <w:marLeft w:val="0"/>
      <w:marRight w:val="0"/>
      <w:marTop w:val="0"/>
      <w:marBottom w:val="0"/>
      <w:divBdr>
        <w:top w:val="none" w:sz="0" w:space="0" w:color="auto"/>
        <w:left w:val="none" w:sz="0" w:space="0" w:color="auto"/>
        <w:bottom w:val="none" w:sz="0" w:space="0" w:color="auto"/>
        <w:right w:val="none" w:sz="0" w:space="0" w:color="auto"/>
      </w:divBdr>
    </w:div>
    <w:div w:id="1240679385">
      <w:bodyDiv w:val="1"/>
      <w:marLeft w:val="0"/>
      <w:marRight w:val="0"/>
      <w:marTop w:val="0"/>
      <w:marBottom w:val="0"/>
      <w:divBdr>
        <w:top w:val="none" w:sz="0" w:space="0" w:color="auto"/>
        <w:left w:val="none" w:sz="0" w:space="0" w:color="auto"/>
        <w:bottom w:val="none" w:sz="0" w:space="0" w:color="auto"/>
        <w:right w:val="none" w:sz="0" w:space="0" w:color="auto"/>
      </w:divBdr>
    </w:div>
    <w:div w:id="1292323197">
      <w:bodyDiv w:val="1"/>
      <w:marLeft w:val="0"/>
      <w:marRight w:val="0"/>
      <w:marTop w:val="0"/>
      <w:marBottom w:val="0"/>
      <w:divBdr>
        <w:top w:val="none" w:sz="0" w:space="0" w:color="auto"/>
        <w:left w:val="none" w:sz="0" w:space="0" w:color="auto"/>
        <w:bottom w:val="none" w:sz="0" w:space="0" w:color="auto"/>
        <w:right w:val="none" w:sz="0" w:space="0" w:color="auto"/>
      </w:divBdr>
    </w:div>
    <w:div w:id="1416441932">
      <w:bodyDiv w:val="1"/>
      <w:marLeft w:val="0"/>
      <w:marRight w:val="0"/>
      <w:marTop w:val="0"/>
      <w:marBottom w:val="0"/>
      <w:divBdr>
        <w:top w:val="none" w:sz="0" w:space="0" w:color="auto"/>
        <w:left w:val="none" w:sz="0" w:space="0" w:color="auto"/>
        <w:bottom w:val="none" w:sz="0" w:space="0" w:color="auto"/>
        <w:right w:val="none" w:sz="0" w:space="0" w:color="auto"/>
      </w:divBdr>
    </w:div>
    <w:div w:id="1508402744">
      <w:bodyDiv w:val="1"/>
      <w:marLeft w:val="0"/>
      <w:marRight w:val="0"/>
      <w:marTop w:val="0"/>
      <w:marBottom w:val="0"/>
      <w:divBdr>
        <w:top w:val="none" w:sz="0" w:space="0" w:color="auto"/>
        <w:left w:val="none" w:sz="0" w:space="0" w:color="auto"/>
        <w:bottom w:val="none" w:sz="0" w:space="0" w:color="auto"/>
        <w:right w:val="none" w:sz="0" w:space="0" w:color="auto"/>
      </w:divBdr>
    </w:div>
    <w:div w:id="1624460051">
      <w:bodyDiv w:val="1"/>
      <w:marLeft w:val="0"/>
      <w:marRight w:val="0"/>
      <w:marTop w:val="0"/>
      <w:marBottom w:val="0"/>
      <w:divBdr>
        <w:top w:val="none" w:sz="0" w:space="0" w:color="auto"/>
        <w:left w:val="none" w:sz="0" w:space="0" w:color="auto"/>
        <w:bottom w:val="none" w:sz="0" w:space="0" w:color="auto"/>
        <w:right w:val="none" w:sz="0" w:space="0" w:color="auto"/>
      </w:divBdr>
    </w:div>
    <w:div w:id="1781483786">
      <w:bodyDiv w:val="1"/>
      <w:marLeft w:val="0"/>
      <w:marRight w:val="0"/>
      <w:marTop w:val="0"/>
      <w:marBottom w:val="0"/>
      <w:divBdr>
        <w:top w:val="none" w:sz="0" w:space="0" w:color="auto"/>
        <w:left w:val="none" w:sz="0" w:space="0" w:color="auto"/>
        <w:bottom w:val="none" w:sz="0" w:space="0" w:color="auto"/>
        <w:right w:val="none" w:sz="0" w:space="0" w:color="auto"/>
      </w:divBdr>
    </w:div>
    <w:div w:id="1781559343">
      <w:bodyDiv w:val="1"/>
      <w:marLeft w:val="0"/>
      <w:marRight w:val="0"/>
      <w:marTop w:val="0"/>
      <w:marBottom w:val="0"/>
      <w:divBdr>
        <w:top w:val="none" w:sz="0" w:space="0" w:color="auto"/>
        <w:left w:val="none" w:sz="0" w:space="0" w:color="auto"/>
        <w:bottom w:val="none" w:sz="0" w:space="0" w:color="auto"/>
        <w:right w:val="none" w:sz="0" w:space="0" w:color="auto"/>
      </w:divBdr>
    </w:div>
    <w:div w:id="1864856578">
      <w:bodyDiv w:val="1"/>
      <w:marLeft w:val="0"/>
      <w:marRight w:val="0"/>
      <w:marTop w:val="0"/>
      <w:marBottom w:val="0"/>
      <w:divBdr>
        <w:top w:val="none" w:sz="0" w:space="0" w:color="auto"/>
        <w:left w:val="none" w:sz="0" w:space="0" w:color="auto"/>
        <w:bottom w:val="none" w:sz="0" w:space="0" w:color="auto"/>
        <w:right w:val="none" w:sz="0" w:space="0" w:color="auto"/>
      </w:divBdr>
    </w:div>
    <w:div w:id="1924103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25</TotalTime>
  <Pages>5</Pages>
  <Words>1395</Words>
  <Characters>7952</Characters>
  <Application>Microsoft Office Word</Application>
  <DocSecurity>0</DocSecurity>
  <Lines>66</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Arnia Made In Italy</dc:creator>
  <cp:keywords/>
  <dc:description/>
  <cp:lastModifiedBy>Arnia Made In Italy</cp:lastModifiedBy>
  <cp:revision>9</cp:revision>
  <dcterms:created xsi:type="dcterms:W3CDTF">2025-07-29T20:21:00Z</dcterms:created>
  <dcterms:modified xsi:type="dcterms:W3CDTF">2025-07-29T21:00:00Z</dcterms:modified>
</cp:coreProperties>
</file>